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AFB" w14:textId="2DFDBE19" w:rsidR="00D54552" w:rsidRDefault="00907C75" w:rsidP="00FC5FE0">
      <w:pPr>
        <w:spacing w:after="240" w:line="240" w:lineRule="auto"/>
      </w:pPr>
      <w:r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BC5EA96" w14:textId="6E866F0B" w:rsidR="00907C75" w:rsidRPr="00D07FB3" w:rsidRDefault="00D07FB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Marlins Board Meeting Minutes Recap (9/25/25)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Note: Date changed from September 23 due to conflicting availability.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Attendance: Brooke, Julie, Whitney, Coach Susan, Juliet, Coach Buffy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1. Finances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Julie: Sent out recent expenses; the budget is slightly off due to funds set aside for a new coach, but all accounts are looking good.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Confirmed sponsorships from Roanoke Valley ENT,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Allegery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ClinicalStrat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Rhino Financial, and National Pools.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Raised $339 at the Back to Pool meet from concessions and merchandise.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2. Swim-a-thon Discussion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Scheduled for November 1; times to be determined (TBD).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Susan is setting up the USA Swimming component and will work with Ginger Avis.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Brooke is connecting with Carrie W. regarding the Team Unify portion, who will work alongside Amanda Foutz.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Buffy plans to collaborate with Amina on </w:t>
      </w:r>
      <w:r>
        <w:rPr>
          <w:rFonts w:ascii="Arial" w:hAnsi="Arial" w:cs="Arial"/>
          <w:color w:val="222222"/>
          <w:shd w:val="clear" w:color="auto" w:fill="FFFFFF"/>
        </w:rPr>
        <w:t xml:space="preserve">times and </w:t>
      </w:r>
      <w:r>
        <w:rPr>
          <w:rFonts w:ascii="Arial" w:hAnsi="Arial" w:cs="Arial"/>
          <w:color w:val="222222"/>
          <w:shd w:val="clear" w:color="auto" w:fill="FFFFFF"/>
        </w:rPr>
        <w:t>food arrangements and will also coordinate with Amanda on this.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Coaching Updates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Coach Buffy: Reports that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Silver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group is doing well, although this year has been challenging due to new swimmers and coaching dynamics. </w:t>
      </w:r>
      <w:r>
        <w:rPr>
          <w:rFonts w:ascii="Arial" w:hAnsi="Arial" w:cs="Arial"/>
          <w:color w:val="222222"/>
          <w:shd w:val="clear" w:color="auto" w:fill="FFFFFF"/>
        </w:rPr>
        <w:t xml:space="preserve">Gold group is going well also. </w:t>
      </w:r>
      <w:r>
        <w:rPr>
          <w:rFonts w:ascii="Arial" w:hAnsi="Arial" w:cs="Arial"/>
          <w:color w:val="222222"/>
          <w:shd w:val="clear" w:color="auto" w:fill="FFFFFF"/>
        </w:rPr>
        <w:t>Coach Miranda is providing significant support and giving swimmers valuable feedback. Discussed coaching rotations and availabilities.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Susan: Positive feedback on Mini Marlins; both groups are small but thriving. This is the first time running both groups on two days, and it’s going well.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Lancer Lot has three groups: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Coach Morgan S. coaches the Junior Black group.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Coach Kevin's group is performing well.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Coach Kieran McAllister is doing a great job with his group.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Susan’s groups are successful; offering swim lessons on Tuesday and Wednesday for 18 kids with four instructors.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4. Recap of Back to Pool Meet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   -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meet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went well; while a couple of areas could be improved, the overall execution was smooth. Hospitality was well managed, and the Clerk of Course operated efficiently.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5. Short Course Meet Schedule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The schedule is set with no anticipated changes.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6. Anything Else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Coach Search Committee Update: Six applicants have applied so far, with one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invited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interview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 The job posting went live on 9/23/25, and the committee is beginning the first round of interviews</w:t>
      </w:r>
      <w:r>
        <w:rPr>
          <w:rFonts w:ascii="Arial" w:hAnsi="Arial" w:cs="Arial"/>
          <w:color w:val="222222"/>
          <w:shd w:val="clear" w:color="auto" w:fill="FFFFFF"/>
        </w:rPr>
        <w:t xml:space="preserve"> in the next couple of weeks.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Discussion of potential ideas for a Masters coach.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Next Meeting: Scheduled for October 21, 2025, at 8:30 PM (virtual).</w:t>
      </w:r>
    </w:p>
    <w:sectPr w:rsidR="00907C75" w:rsidRPr="00D07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0B3118"/>
    <w:rsid w:val="001E0363"/>
    <w:rsid w:val="0026144E"/>
    <w:rsid w:val="00276FC7"/>
    <w:rsid w:val="003146F0"/>
    <w:rsid w:val="00326E93"/>
    <w:rsid w:val="00353C1B"/>
    <w:rsid w:val="00366189"/>
    <w:rsid w:val="00366A37"/>
    <w:rsid w:val="00396AE1"/>
    <w:rsid w:val="003A7B77"/>
    <w:rsid w:val="004243E8"/>
    <w:rsid w:val="004A0FCB"/>
    <w:rsid w:val="004C7EDC"/>
    <w:rsid w:val="005B11A2"/>
    <w:rsid w:val="005D63D6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F3079"/>
    <w:rsid w:val="00D07FB3"/>
    <w:rsid w:val="00D54552"/>
    <w:rsid w:val="00E2687E"/>
    <w:rsid w:val="00E73292"/>
    <w:rsid w:val="00F03E61"/>
    <w:rsid w:val="00FC5FE0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2093</Characters>
  <Application>Microsoft Office Word</Application>
  <DocSecurity>0</DocSecurity>
  <Lines>56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2</cp:revision>
  <cp:lastPrinted>2025-05-29T12:43:00Z</cp:lastPrinted>
  <dcterms:created xsi:type="dcterms:W3CDTF">2025-09-26T14:35:00Z</dcterms:created>
  <dcterms:modified xsi:type="dcterms:W3CDTF">2025-09-26T14:35:00Z</dcterms:modified>
</cp:coreProperties>
</file>